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6CB4" w:rsidRPr="00DB67D6" w:rsidRDefault="00DB67D6" w:rsidP="00DB67D6">
      <w:pPr>
        <w:rPr>
          <w:b/>
          <w:sz w:val="48"/>
          <w:szCs w:val="48"/>
        </w:rPr>
      </w:pPr>
      <w:r w:rsidRPr="00DB67D6">
        <w:rPr>
          <w:b/>
          <w:sz w:val="48"/>
          <w:szCs w:val="48"/>
        </w:rPr>
        <w:t>COLLECT PAP SMEAR FIRST, THEN THE HPV</w:t>
      </w:r>
    </w:p>
    <w:tbl>
      <w:tblPr>
        <w:tblStyle w:val="TableGrid"/>
        <w:tblW w:w="0" w:type="auto"/>
        <w:tblInd w:w="-792" w:type="dxa"/>
        <w:tblLook w:val="04A0"/>
      </w:tblPr>
      <w:tblGrid>
        <w:gridCol w:w="4428"/>
        <w:gridCol w:w="6660"/>
      </w:tblGrid>
      <w:tr w:rsidR="00D76CB4" w:rsidTr="00541160">
        <w:tc>
          <w:tcPr>
            <w:tcW w:w="4428" w:type="dxa"/>
          </w:tcPr>
          <w:p w:rsidR="00D76CB4" w:rsidRDefault="00D76CB4" w:rsidP="00D76CB4">
            <w:pPr>
              <w:ind w:left="-720"/>
            </w:pPr>
            <w:r>
              <w:rPr>
                <w:noProof/>
                <w:lang w:eastAsia="en-US"/>
              </w:rPr>
              <w:drawing>
                <wp:inline distT="0" distB="0" distL="0" distR="0">
                  <wp:extent cx="2929467" cy="2197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46.JPG"/>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929467" cy="2197100"/>
                          </a:xfrm>
                          <a:prstGeom prst="rect">
                            <a:avLst/>
                          </a:prstGeom>
                        </pic:spPr>
                      </pic:pic>
                    </a:graphicData>
                  </a:graphic>
                </wp:inline>
              </w:drawing>
            </w:r>
          </w:p>
        </w:tc>
        <w:tc>
          <w:tcPr>
            <w:tcW w:w="6660" w:type="dxa"/>
          </w:tcPr>
          <w:p w:rsidR="00DB67D6" w:rsidRPr="00DB67D6" w:rsidRDefault="00DB67D6" w:rsidP="00DB67D6">
            <w:pPr>
              <w:rPr>
                <w:b/>
                <w:sz w:val="32"/>
                <w:szCs w:val="32"/>
              </w:rPr>
            </w:pPr>
            <w:r w:rsidRPr="00DB67D6">
              <w:rPr>
                <w:b/>
                <w:sz w:val="32"/>
                <w:szCs w:val="32"/>
              </w:rPr>
              <w:t>COLLECT PAP SMEAR FIRST, THEN THE HPV</w:t>
            </w:r>
          </w:p>
          <w:p w:rsidR="00D76CB4" w:rsidRDefault="00D76CB4" w:rsidP="00DB67D6">
            <w:pPr>
              <w:rPr>
                <w:sz w:val="44"/>
                <w:szCs w:val="44"/>
              </w:rPr>
            </w:pPr>
          </w:p>
          <w:p w:rsidR="00DB67D6" w:rsidRDefault="00DB67D6" w:rsidP="00DB67D6">
            <w:r>
              <w:rPr>
                <w:sz w:val="44"/>
                <w:szCs w:val="44"/>
              </w:rPr>
              <w:t>Use SurePath to collect the pap smear.</w:t>
            </w:r>
          </w:p>
        </w:tc>
      </w:tr>
      <w:tr w:rsidR="00D76CB4" w:rsidTr="00541160">
        <w:tc>
          <w:tcPr>
            <w:tcW w:w="4428" w:type="dxa"/>
          </w:tcPr>
          <w:p w:rsidR="00D76CB4" w:rsidRDefault="00D76CB4" w:rsidP="00D76CB4">
            <w:pPr>
              <w:ind w:left="-720"/>
            </w:pPr>
            <w:r>
              <w:rPr>
                <w:noProof/>
                <w:lang w:eastAsia="en-US"/>
              </w:rPr>
              <w:drawing>
                <wp:inline distT="0" distB="0" distL="0" distR="0">
                  <wp:extent cx="2905125" cy="38735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62.jpg"/>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905125" cy="3873500"/>
                          </a:xfrm>
                          <a:prstGeom prst="rect">
                            <a:avLst/>
                          </a:prstGeom>
                        </pic:spPr>
                      </pic:pic>
                    </a:graphicData>
                  </a:graphic>
                </wp:inline>
              </w:drawing>
            </w:r>
          </w:p>
        </w:tc>
        <w:tc>
          <w:tcPr>
            <w:tcW w:w="6660" w:type="dxa"/>
          </w:tcPr>
          <w:p w:rsidR="00DB67D6" w:rsidRDefault="00DB67D6" w:rsidP="00DB67D6">
            <w:pPr>
              <w:rPr>
                <w:sz w:val="44"/>
                <w:szCs w:val="44"/>
              </w:rPr>
            </w:pPr>
          </w:p>
          <w:p w:rsidR="00DB67D6" w:rsidRDefault="00DB67D6" w:rsidP="00DB67D6">
            <w:pPr>
              <w:rPr>
                <w:sz w:val="44"/>
                <w:szCs w:val="44"/>
              </w:rPr>
            </w:pPr>
          </w:p>
          <w:p w:rsidR="00DB67D6" w:rsidRDefault="00DB67D6" w:rsidP="00DB67D6">
            <w:pPr>
              <w:rPr>
                <w:sz w:val="44"/>
                <w:szCs w:val="44"/>
              </w:rPr>
            </w:pPr>
          </w:p>
          <w:p w:rsidR="00DB67D6" w:rsidRPr="00DB67D6" w:rsidRDefault="00DB67D6" w:rsidP="00DB67D6">
            <w:pPr>
              <w:rPr>
                <w:sz w:val="44"/>
                <w:szCs w:val="44"/>
              </w:rPr>
            </w:pPr>
            <w:r w:rsidRPr="00DB67D6">
              <w:rPr>
                <w:sz w:val="44"/>
                <w:szCs w:val="44"/>
              </w:rPr>
              <w:t>Use whatever specimen collection device you usually use for your pap smear.</w:t>
            </w:r>
          </w:p>
          <w:p w:rsidR="00D76CB4" w:rsidRDefault="00D76CB4" w:rsidP="00D76CB4">
            <w:pPr>
              <w:ind w:left="-36"/>
            </w:pPr>
          </w:p>
        </w:tc>
      </w:tr>
    </w:tbl>
    <w:p w:rsidR="00D76CB4" w:rsidRDefault="00D76CB4">
      <w:r>
        <w:br w:type="page"/>
      </w:r>
    </w:p>
    <w:tbl>
      <w:tblPr>
        <w:tblStyle w:val="TableGrid"/>
        <w:tblW w:w="0" w:type="auto"/>
        <w:tblInd w:w="-792" w:type="dxa"/>
        <w:tblLook w:val="04A0"/>
      </w:tblPr>
      <w:tblGrid>
        <w:gridCol w:w="4428"/>
        <w:gridCol w:w="6192"/>
      </w:tblGrid>
      <w:tr w:rsidR="00D76CB4" w:rsidTr="00D76CB4">
        <w:tc>
          <w:tcPr>
            <w:tcW w:w="4428" w:type="dxa"/>
          </w:tcPr>
          <w:p w:rsidR="00D76CB4" w:rsidRDefault="00D76CB4" w:rsidP="00D76CB4">
            <w:pPr>
              <w:ind w:left="-720"/>
            </w:pPr>
            <w:r>
              <w:rPr>
                <w:noProof/>
                <w:lang w:eastAsia="en-US"/>
              </w:rPr>
              <w:lastRenderedPageBreak/>
              <w:drawing>
                <wp:inline distT="0" distB="0" distL="0" distR="0">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41.JPG"/>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743413" cy="2057560"/>
                          </a:xfrm>
                          <a:prstGeom prst="rect">
                            <a:avLst/>
                          </a:prstGeom>
                        </pic:spPr>
                      </pic:pic>
                    </a:graphicData>
                  </a:graphic>
                </wp:inline>
              </w:drawing>
            </w:r>
          </w:p>
        </w:tc>
        <w:tc>
          <w:tcPr>
            <w:tcW w:w="6192" w:type="dxa"/>
          </w:tcPr>
          <w:p w:rsidR="00DB67D6" w:rsidRPr="00DB67D6" w:rsidRDefault="00DB67D6" w:rsidP="00DB67D6">
            <w:pPr>
              <w:rPr>
                <w:b/>
                <w:sz w:val="32"/>
                <w:szCs w:val="32"/>
              </w:rPr>
            </w:pPr>
            <w:r w:rsidRPr="00DB67D6">
              <w:rPr>
                <w:b/>
                <w:sz w:val="32"/>
                <w:szCs w:val="32"/>
              </w:rPr>
              <w:t>COLLECT THE HPV</w:t>
            </w:r>
            <w:r>
              <w:rPr>
                <w:b/>
                <w:sz w:val="32"/>
                <w:szCs w:val="32"/>
              </w:rPr>
              <w:t xml:space="preserve"> AFTER THE PAP</w:t>
            </w:r>
          </w:p>
          <w:p w:rsidR="00DB67D6" w:rsidRDefault="00DB67D6" w:rsidP="00DB67D6">
            <w:pPr>
              <w:rPr>
                <w:b/>
              </w:rPr>
            </w:pPr>
          </w:p>
          <w:p w:rsidR="00DB67D6" w:rsidRPr="00DD5B78" w:rsidRDefault="00DB67D6" w:rsidP="00DB67D6">
            <w:pPr>
              <w:rPr>
                <w:b/>
              </w:rPr>
            </w:pPr>
          </w:p>
          <w:p w:rsidR="00D76CB4" w:rsidRDefault="00DB67D6" w:rsidP="00DB67D6">
            <w:r w:rsidRPr="00DB67D6">
              <w:rPr>
                <w:sz w:val="36"/>
                <w:szCs w:val="36"/>
              </w:rPr>
              <w:t>You MUST use a BROOM (blue or lilac handle) for the HPV and place it in the large bottle of ThinPrep</w:t>
            </w:r>
            <w:r>
              <w:t xml:space="preserve">.   </w:t>
            </w:r>
            <w:r w:rsidRPr="00DB67D6">
              <w:rPr>
                <w:sz w:val="36"/>
                <w:szCs w:val="36"/>
              </w:rPr>
              <w:t xml:space="preserve">To ensure adequate specimen </w:t>
            </w:r>
            <w:r w:rsidR="00C45503">
              <w:rPr>
                <w:sz w:val="36"/>
                <w:szCs w:val="36"/>
              </w:rPr>
              <w:t xml:space="preserve">collection </w:t>
            </w:r>
            <w:r w:rsidRPr="00DB67D6">
              <w:rPr>
                <w:sz w:val="36"/>
                <w:szCs w:val="36"/>
              </w:rPr>
              <w:t>please turn the broom 2 times 360 degrees</w:t>
            </w:r>
            <w:r w:rsidR="003B4F37">
              <w:rPr>
                <w:sz w:val="36"/>
                <w:szCs w:val="36"/>
              </w:rPr>
              <w:t xml:space="preserve"> ON the CERVIX</w:t>
            </w:r>
            <w:r w:rsidRPr="00DB67D6">
              <w:rPr>
                <w:sz w:val="36"/>
                <w:szCs w:val="36"/>
              </w:rPr>
              <w:t>.</w:t>
            </w:r>
          </w:p>
        </w:tc>
      </w:tr>
      <w:tr w:rsidR="00D76CB4" w:rsidTr="00D76CB4">
        <w:tc>
          <w:tcPr>
            <w:tcW w:w="4428" w:type="dxa"/>
          </w:tcPr>
          <w:p w:rsidR="00D76CB4" w:rsidRDefault="00D76CB4" w:rsidP="00D76CB4">
            <w:pPr>
              <w:ind w:left="-720"/>
            </w:pPr>
            <w:r>
              <w:rPr>
                <w:noProof/>
                <w:lang w:eastAsia="en-US"/>
              </w:rPr>
              <w:drawing>
                <wp:inline distT="0" distB="0" distL="0" distR="0">
                  <wp:extent cx="2726267" cy="2044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42.jp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726267" cy="2044700"/>
                          </a:xfrm>
                          <a:prstGeom prst="rect">
                            <a:avLst/>
                          </a:prstGeom>
                        </pic:spPr>
                      </pic:pic>
                    </a:graphicData>
                  </a:graphic>
                </wp:inline>
              </w:drawing>
            </w:r>
          </w:p>
        </w:tc>
        <w:tc>
          <w:tcPr>
            <w:tcW w:w="6192" w:type="dxa"/>
          </w:tcPr>
          <w:p w:rsidR="00541160" w:rsidRDefault="00541160" w:rsidP="00541160">
            <w:pPr>
              <w:rPr>
                <w:b/>
              </w:rPr>
            </w:pPr>
          </w:p>
          <w:p w:rsidR="00541160" w:rsidRPr="00DD5B78" w:rsidRDefault="00541160" w:rsidP="00541160">
            <w:pPr>
              <w:rPr>
                <w:b/>
              </w:rPr>
            </w:pPr>
          </w:p>
          <w:p w:rsidR="00D76CB4" w:rsidRPr="00DB67D6" w:rsidRDefault="00C45503" w:rsidP="00541160">
            <w:pPr>
              <w:rPr>
                <w:sz w:val="36"/>
                <w:szCs w:val="36"/>
              </w:rPr>
            </w:pPr>
            <w:bookmarkStart w:id="0" w:name="_GoBack"/>
            <w:r>
              <w:rPr>
                <w:sz w:val="36"/>
                <w:szCs w:val="36"/>
              </w:rPr>
              <w:t xml:space="preserve">Take the broom and push </w:t>
            </w:r>
            <w:r w:rsidR="00F84ED1">
              <w:rPr>
                <w:sz w:val="36"/>
                <w:szCs w:val="36"/>
              </w:rPr>
              <w:t>it into the bottom of the specimen container moving it back and forth.</w:t>
            </w:r>
            <w:bookmarkEnd w:id="0"/>
          </w:p>
        </w:tc>
      </w:tr>
      <w:tr w:rsidR="00D76CB4" w:rsidTr="00D76CB4">
        <w:tc>
          <w:tcPr>
            <w:tcW w:w="4428" w:type="dxa"/>
          </w:tcPr>
          <w:p w:rsidR="00D76CB4" w:rsidRDefault="00D76CB4" w:rsidP="00D76CB4">
            <w:pPr>
              <w:ind w:left="-720"/>
            </w:pPr>
            <w:r>
              <w:rPr>
                <w:noProof/>
                <w:lang w:eastAsia="en-US"/>
              </w:rPr>
              <w:drawing>
                <wp:inline distT="0" distB="0" distL="0" distR="0">
                  <wp:extent cx="2726267" cy="2044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44.jp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726267" cy="2044700"/>
                          </a:xfrm>
                          <a:prstGeom prst="rect">
                            <a:avLst/>
                          </a:prstGeom>
                        </pic:spPr>
                      </pic:pic>
                    </a:graphicData>
                  </a:graphic>
                </wp:inline>
              </w:drawing>
            </w:r>
          </w:p>
        </w:tc>
        <w:tc>
          <w:tcPr>
            <w:tcW w:w="6192" w:type="dxa"/>
          </w:tcPr>
          <w:p w:rsidR="007435B1" w:rsidRDefault="007435B1" w:rsidP="00DB67D6"/>
          <w:p w:rsidR="007435B1" w:rsidRDefault="007435B1" w:rsidP="00DB67D6"/>
          <w:p w:rsidR="007435B1" w:rsidRDefault="007435B1" w:rsidP="00DB67D6"/>
          <w:p w:rsidR="00D76CB4" w:rsidRPr="007435B1" w:rsidRDefault="007435B1" w:rsidP="00DB67D6">
            <w:pPr>
              <w:rPr>
                <w:sz w:val="36"/>
                <w:szCs w:val="36"/>
              </w:rPr>
            </w:pPr>
            <w:r w:rsidRPr="007435B1">
              <w:rPr>
                <w:sz w:val="36"/>
                <w:szCs w:val="36"/>
              </w:rPr>
              <w:t>T</w:t>
            </w:r>
            <w:r w:rsidR="00DB67D6" w:rsidRPr="007435B1">
              <w:rPr>
                <w:sz w:val="36"/>
                <w:szCs w:val="36"/>
              </w:rPr>
              <w:t>hen drop the “b</w:t>
            </w:r>
            <w:r w:rsidRPr="007435B1">
              <w:rPr>
                <w:sz w:val="36"/>
                <w:szCs w:val="36"/>
              </w:rPr>
              <w:t>room” portion in the container and close</w:t>
            </w:r>
            <w:r w:rsidR="00DB67D6" w:rsidRPr="007435B1">
              <w:rPr>
                <w:sz w:val="36"/>
                <w:szCs w:val="36"/>
              </w:rPr>
              <w:t xml:space="preserve"> the lid, tightly. </w:t>
            </w:r>
          </w:p>
        </w:tc>
      </w:tr>
      <w:tr w:rsidR="00D76CB4" w:rsidTr="00B12A6C">
        <w:trPr>
          <w:trHeight w:val="3680"/>
        </w:trPr>
        <w:tc>
          <w:tcPr>
            <w:tcW w:w="4428" w:type="dxa"/>
          </w:tcPr>
          <w:p w:rsidR="00D76CB4" w:rsidRDefault="00D76CB4" w:rsidP="00D76CB4">
            <w:pPr>
              <w:ind w:left="-720"/>
            </w:pPr>
            <w:r>
              <w:rPr>
                <w:noProof/>
                <w:lang w:eastAsia="en-US"/>
              </w:rPr>
              <w:drawing>
                <wp:inline distT="0" distB="0" distL="0" distR="0">
                  <wp:extent cx="2565400" cy="2273300"/>
                  <wp:effectExtent l="0" t="0" r="0"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58.jp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565400" cy="2273300"/>
                          </a:xfrm>
                          <a:prstGeom prst="rect">
                            <a:avLst/>
                          </a:prstGeom>
                        </pic:spPr>
                      </pic:pic>
                    </a:graphicData>
                  </a:graphic>
                </wp:inline>
              </w:drawing>
            </w:r>
          </w:p>
        </w:tc>
        <w:tc>
          <w:tcPr>
            <w:tcW w:w="6192" w:type="dxa"/>
          </w:tcPr>
          <w:p w:rsidR="00DB67D6" w:rsidRPr="007435B1" w:rsidRDefault="007435B1" w:rsidP="00DB67D6">
            <w:pPr>
              <w:rPr>
                <w:sz w:val="36"/>
                <w:szCs w:val="36"/>
              </w:rPr>
            </w:pPr>
            <w:r w:rsidRPr="007435B1">
              <w:rPr>
                <w:sz w:val="36"/>
                <w:szCs w:val="36"/>
              </w:rPr>
              <w:t xml:space="preserve">After </w:t>
            </w:r>
            <w:r w:rsidR="00DB67D6" w:rsidRPr="007435B1">
              <w:rPr>
                <w:sz w:val="36"/>
                <w:szCs w:val="36"/>
              </w:rPr>
              <w:t xml:space="preserve">closing the lid, </w:t>
            </w:r>
            <w:r w:rsidR="003B4F37">
              <w:rPr>
                <w:sz w:val="36"/>
                <w:szCs w:val="36"/>
              </w:rPr>
              <w:t>SHAKE</w:t>
            </w:r>
            <w:r w:rsidR="00DB67D6" w:rsidRPr="007435B1">
              <w:rPr>
                <w:sz w:val="36"/>
                <w:szCs w:val="36"/>
              </w:rPr>
              <w:t xml:space="preserve"> the container.  This is important so that the cells DO NOT stick to the broom and the cells can be evaluated for HPV.  Our HPV read outs will be type specific for 16/18.  This means if we get +16 or 18 it will say so.  For any other high risk HPV it will just say “+ for HPV”.</w:t>
            </w:r>
          </w:p>
          <w:p w:rsidR="00D76CB4" w:rsidRDefault="00D76CB4" w:rsidP="00B12A6C">
            <w:pPr>
              <w:ind w:left="-36"/>
            </w:pPr>
          </w:p>
        </w:tc>
      </w:tr>
    </w:tbl>
    <w:p w:rsidR="00D76CB4" w:rsidRDefault="00D76CB4" w:rsidP="00D76CB4">
      <w:pPr>
        <w:ind w:left="-720"/>
      </w:pPr>
    </w:p>
    <w:sectPr w:rsidR="00D76CB4" w:rsidSect="00D76CB4">
      <w:pgSz w:w="12240" w:h="15840"/>
      <w:pgMar w:top="720" w:right="720" w:bottom="72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Cambria">
    <w:panose1 w:val="02040503050406030204"/>
    <w:charset w:val="00"/>
    <w:family w:val="roman"/>
    <w:pitch w:val="variable"/>
    <w:sig w:usb0="A00002EF" w:usb1="4000004B" w:usb2="00000000" w:usb3="00000000" w:csb0="000000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roman"/>
    <w:pitch w:val="variable"/>
    <w:sig w:usb0="20002A87" w:usb1="80000000" w:usb2="00000008" w:usb3="00000000" w:csb0="000001FF" w:csb1="00000000"/>
  </w:font>
  <w:font w:name="Lucida Grande">
    <w:charset w:val="00"/>
    <w:family w:val="auto"/>
    <w:pitch w:val="variable"/>
    <w:sig w:usb0="E1000AEF" w:usb1="5000A1FF" w:usb2="00000000" w:usb3="00000000" w:csb0="000001B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20"/>
  <w:drawingGridHorizontalSpacing w:val="360"/>
  <w:drawingGridVerticalSpacing w:val="360"/>
  <w:displayHorizontalDrawingGridEvery w:val="0"/>
  <w:displayVerticalDrawingGridEvery w:val="0"/>
  <w:characterSpacingControl w:val="doNotCompress"/>
  <w:savePreviewPicture/>
  <w:compat>
    <w:useFELayout/>
  </w:compat>
  <w:rsids>
    <w:rsidRoot w:val="002927D9"/>
    <w:rsid w:val="001028D6"/>
    <w:rsid w:val="00102E12"/>
    <w:rsid w:val="001C6363"/>
    <w:rsid w:val="002927D9"/>
    <w:rsid w:val="003B4F37"/>
    <w:rsid w:val="004C4116"/>
    <w:rsid w:val="004F00B6"/>
    <w:rsid w:val="00541160"/>
    <w:rsid w:val="005E36D0"/>
    <w:rsid w:val="00681F11"/>
    <w:rsid w:val="006C46AF"/>
    <w:rsid w:val="007225AD"/>
    <w:rsid w:val="00723CF2"/>
    <w:rsid w:val="007435B1"/>
    <w:rsid w:val="00791927"/>
    <w:rsid w:val="007F1780"/>
    <w:rsid w:val="00861D34"/>
    <w:rsid w:val="009F09B8"/>
    <w:rsid w:val="009F6EFA"/>
    <w:rsid w:val="00AD79D3"/>
    <w:rsid w:val="00B12A6C"/>
    <w:rsid w:val="00C45503"/>
    <w:rsid w:val="00C70821"/>
    <w:rsid w:val="00D76CB4"/>
    <w:rsid w:val="00DB67D6"/>
    <w:rsid w:val="00E23AC8"/>
    <w:rsid w:val="00E8767A"/>
    <w:rsid w:val="00F41B69"/>
    <w:rsid w:val="00F84ED1"/>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16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76CB4"/>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76CB4"/>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76CB4"/>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16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D76CB4"/>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76CB4"/>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D76CB4"/>
    <w:rPr>
      <w:rFonts w:ascii="Lucida Grande" w:hAnsi="Lucida Grande"/>
      <w:sz w:val="18"/>
      <w:szCs w:val="18"/>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F6B9C5-E291-45B2-99DF-A90301441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139</Words>
  <Characters>793</Characters>
  <Application>Microsoft Office Word</Application>
  <DocSecurity>0</DocSecurity>
  <Lines>6</Lines>
  <Paragraphs>1</Paragraphs>
  <ScaleCrop>false</ScaleCrop>
  <Company/>
  <LinksUpToDate>false</LinksUpToDate>
  <CharactersWithSpaces>931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Grace Cavallaro</dc:creator>
  <cp:keywords/>
  <dc:description/>
  <cp:lastModifiedBy>hcrmc</cp:lastModifiedBy>
  <cp:revision>2</cp:revision>
  <cp:lastPrinted>2014-01-01T20:58:00Z</cp:lastPrinted>
  <dcterms:created xsi:type="dcterms:W3CDTF">2014-01-01T22:57:00Z</dcterms:created>
  <dcterms:modified xsi:type="dcterms:W3CDTF">2014-01-01T22:57:00Z</dcterms:modified>
</cp:coreProperties>
</file>